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EBACE" w14:textId="77777777" w:rsidR="00385D05" w:rsidRDefault="00385D05" w:rsidP="00385D05">
      <w:pPr>
        <w:rPr>
          <w:rFonts w:ascii="Corporate S" w:hAnsi="Corporate S" w:cs="Arial"/>
          <w:sz w:val="28"/>
          <w:szCs w:val="28"/>
        </w:rPr>
      </w:pPr>
      <w:r>
        <w:rPr>
          <w:rFonts w:ascii="Corporate S" w:hAnsi="Corporate S" w:cs="Arial"/>
          <w:sz w:val="28"/>
          <w:szCs w:val="28"/>
        </w:rPr>
        <w:t>Премиальные кроссоверы AITO SERES вошли в топ-10 исследования «Рейтинги Авто Года» в нескольких категориях</w:t>
      </w:r>
    </w:p>
    <w:p w14:paraId="68854233" w14:textId="3D8DA9CB" w:rsidR="00385D05" w:rsidRDefault="00385D05" w:rsidP="00385D05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 xml:space="preserve">Автомобили бренда премиальных кроссоверов </w:t>
      </w:r>
      <w:r>
        <w:rPr>
          <w:rFonts w:ascii="Corporate S" w:hAnsi="Corporate S" w:cs="Arial"/>
          <w:sz w:val="20"/>
          <w:szCs w:val="20"/>
          <w:lang w:val="en-US"/>
        </w:rPr>
        <w:t>AITO</w:t>
      </w:r>
      <w:r w:rsidRPr="00385D05">
        <w:rPr>
          <w:rFonts w:ascii="Corporate S" w:hAnsi="Corporate S" w:cs="Arial"/>
          <w:sz w:val="20"/>
          <w:szCs w:val="20"/>
        </w:rPr>
        <w:t xml:space="preserve"> </w:t>
      </w:r>
      <w:r>
        <w:rPr>
          <w:rFonts w:ascii="Corporate S" w:hAnsi="Corporate S" w:cs="Arial"/>
          <w:sz w:val="20"/>
          <w:szCs w:val="20"/>
          <w:lang w:val="en-US"/>
        </w:rPr>
        <w:t>SERES</w:t>
      </w:r>
      <w:r>
        <w:rPr>
          <w:rFonts w:ascii="Corporate S" w:hAnsi="Corporate S" w:cs="Arial"/>
          <w:sz w:val="20"/>
          <w:szCs w:val="20"/>
        </w:rPr>
        <w:t xml:space="preserve">, эксклюзивным дистрибьютором которого в России выступает компания АО «МБ РУС», входящая в ГК «АВТОДОМ», попали в топ-10 исследования «Рейтинги Авто Года» сразу в четырех категориях. </w:t>
      </w:r>
    </w:p>
    <w:p w14:paraId="5B498720" w14:textId="77777777" w:rsidR="00385D05" w:rsidRDefault="00385D05" w:rsidP="00385D05">
      <w:pPr>
        <w:jc w:val="both"/>
        <w:rPr>
          <w:rFonts w:ascii="Corporate S" w:hAnsi="Corporate S" w:cs="Arial"/>
          <w:sz w:val="20"/>
          <w:szCs w:val="20"/>
        </w:rPr>
      </w:pPr>
    </w:p>
    <w:p w14:paraId="2ED1C658" w14:textId="77777777" w:rsidR="00385D05" w:rsidRDefault="00385D05" w:rsidP="00385D05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 xml:space="preserve">В настоящее время на российском рынке представлено две модели бренда </w:t>
      </w:r>
      <w:r>
        <w:rPr>
          <w:rFonts w:ascii="Corporate S" w:hAnsi="Corporate S" w:cs="Arial"/>
          <w:sz w:val="20"/>
          <w:szCs w:val="20"/>
          <w:lang w:val="en-US"/>
        </w:rPr>
        <w:t>AITO</w:t>
      </w:r>
      <w:r w:rsidRPr="00385D05">
        <w:rPr>
          <w:rFonts w:ascii="Corporate S" w:hAnsi="Corporate S" w:cs="Arial"/>
          <w:sz w:val="20"/>
          <w:szCs w:val="20"/>
        </w:rPr>
        <w:t xml:space="preserve"> </w:t>
      </w:r>
      <w:r>
        <w:rPr>
          <w:rFonts w:ascii="Corporate S" w:hAnsi="Corporate S" w:cs="Arial"/>
          <w:sz w:val="20"/>
          <w:szCs w:val="20"/>
          <w:lang w:val="en-US"/>
        </w:rPr>
        <w:t>SERES</w:t>
      </w:r>
      <w:r>
        <w:rPr>
          <w:rFonts w:ascii="Corporate S" w:hAnsi="Corporate S" w:cs="Arial"/>
          <w:sz w:val="20"/>
          <w:szCs w:val="20"/>
        </w:rPr>
        <w:t xml:space="preserve">. Первый автомобиль – спортивный кроссовер </w:t>
      </w:r>
      <w:r>
        <w:rPr>
          <w:rFonts w:ascii="Corporate S" w:hAnsi="Corporate S" w:cs="Arial"/>
          <w:sz w:val="20"/>
          <w:szCs w:val="20"/>
          <w:lang w:val="en-US"/>
        </w:rPr>
        <w:t>M</w:t>
      </w:r>
      <w:r>
        <w:rPr>
          <w:rFonts w:ascii="Corporate S" w:hAnsi="Corporate S" w:cs="Arial"/>
          <w:sz w:val="20"/>
          <w:szCs w:val="20"/>
        </w:rPr>
        <w:t xml:space="preserve">5 – занял второе место в рейтинге «Гибриды и электрокары», четвертое – в рейтинге «Иконы стиля» и девятое – в рейтинге «Современные авто». Вторая модель – премиальный кроссовер </w:t>
      </w:r>
      <w:r>
        <w:rPr>
          <w:rFonts w:ascii="Corporate S" w:hAnsi="Corporate S" w:cs="Arial"/>
          <w:sz w:val="20"/>
          <w:szCs w:val="20"/>
          <w:lang w:val="en-US"/>
        </w:rPr>
        <w:t>M</w:t>
      </w:r>
      <w:r>
        <w:rPr>
          <w:rFonts w:ascii="Corporate S" w:hAnsi="Corporate S" w:cs="Arial"/>
          <w:sz w:val="20"/>
          <w:szCs w:val="20"/>
        </w:rPr>
        <w:t>7 – оказалась на четвертой позиции в категории «Гибриды и электрокары».</w:t>
      </w:r>
    </w:p>
    <w:p w14:paraId="40B2F124" w14:textId="77777777" w:rsidR="00385D05" w:rsidRDefault="00385D05" w:rsidP="00385D05">
      <w:pPr>
        <w:jc w:val="both"/>
        <w:rPr>
          <w:rFonts w:ascii="Corporate S" w:hAnsi="Corporate S" w:cs="Arial"/>
          <w:sz w:val="20"/>
          <w:szCs w:val="20"/>
        </w:rPr>
      </w:pPr>
    </w:p>
    <w:p w14:paraId="2BD9BD62" w14:textId="77777777" w:rsidR="00385D05" w:rsidRDefault="00385D05" w:rsidP="00385D05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 xml:space="preserve">Исследовательский проект «Рейтинги» в рамках Премии «Автомобиль года в России» появился 11 лет назад и представляет собой глубокое изучение не только мнения потребителей, но и их поведения. Интернет-исследование «Рейтинги Авто Года – 2025» велось с 1 января 2025 года по 31 марта 2025 года. В нем мог участвовать любой совершеннолетний респондент, проживающий на территории РФ. В результате участие в исследовании приняли порядка 30 тысяч человек. </w:t>
      </w:r>
    </w:p>
    <w:p w14:paraId="5B432121" w14:textId="77777777" w:rsidR="00385D05" w:rsidRDefault="00385D05" w:rsidP="00385D05">
      <w:pPr>
        <w:jc w:val="both"/>
        <w:rPr>
          <w:rFonts w:ascii="Corporate S" w:hAnsi="Corporate S" w:cs="Arial"/>
          <w:sz w:val="20"/>
          <w:szCs w:val="20"/>
        </w:rPr>
      </w:pPr>
    </w:p>
    <w:p w14:paraId="395AE899" w14:textId="77777777" w:rsidR="00385D05" w:rsidRDefault="00385D05" w:rsidP="00385D05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 xml:space="preserve">Обработка и анализ данных осуществлялись независимой исследовательской компанией </w:t>
      </w:r>
      <w:proofErr w:type="spellStart"/>
      <w:r>
        <w:rPr>
          <w:rFonts w:ascii="Corporate S" w:hAnsi="Corporate S" w:cs="Arial"/>
          <w:sz w:val="20"/>
          <w:szCs w:val="20"/>
        </w:rPr>
        <w:t>Ipsos</w:t>
      </w:r>
      <w:proofErr w:type="spellEnd"/>
      <w:r>
        <w:rPr>
          <w:rFonts w:ascii="Corporate S" w:hAnsi="Corporate S" w:cs="Arial"/>
          <w:sz w:val="20"/>
          <w:szCs w:val="20"/>
        </w:rPr>
        <w:t>. Исследование состояло из 10 детальных опросов в двух сегментах («Новые авто» и «Авто с пробегом»), семи номинациях («Надежные», «Семейные», «Современные», «Многоцелевые», «Цена/качество», «Иконы стиля», «Гибриды и электрокары»). При этом результаты были разделены на две категории – без учета машин, поступающих по параллельному импорту, и смешанный рейтинг.</w:t>
      </w:r>
    </w:p>
    <w:p w14:paraId="6F9A07DA" w14:textId="77777777" w:rsidR="00385D05" w:rsidRDefault="00385D05" w:rsidP="00385D05">
      <w:pPr>
        <w:jc w:val="both"/>
        <w:rPr>
          <w:rFonts w:ascii="Corporate S" w:hAnsi="Corporate S" w:cs="Arial"/>
          <w:sz w:val="20"/>
          <w:szCs w:val="20"/>
        </w:rPr>
      </w:pPr>
    </w:p>
    <w:p w14:paraId="032C20F9" w14:textId="77777777" w:rsidR="00385D05" w:rsidRDefault="00385D05" w:rsidP="00385D05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 xml:space="preserve">Попавшие в четыре рейтинга исследования кроссоверы AITO SERES </w:t>
      </w:r>
      <w:r>
        <w:rPr>
          <w:rFonts w:ascii="Corporate S" w:hAnsi="Corporate S" w:cs="Arial"/>
          <w:sz w:val="20"/>
          <w:szCs w:val="20"/>
          <w:lang w:val="en-US"/>
        </w:rPr>
        <w:t>M</w:t>
      </w:r>
      <w:r>
        <w:rPr>
          <w:rFonts w:ascii="Corporate S" w:hAnsi="Corporate S" w:cs="Arial"/>
          <w:sz w:val="20"/>
          <w:szCs w:val="20"/>
        </w:rPr>
        <w:t xml:space="preserve">5 и </w:t>
      </w:r>
      <w:r>
        <w:rPr>
          <w:rFonts w:ascii="Corporate S" w:hAnsi="Corporate S" w:cs="Arial"/>
          <w:sz w:val="20"/>
          <w:szCs w:val="20"/>
          <w:lang w:val="en-US"/>
        </w:rPr>
        <w:t>M</w:t>
      </w:r>
      <w:r>
        <w:rPr>
          <w:rFonts w:ascii="Corporate S" w:hAnsi="Corporate S" w:cs="Arial"/>
          <w:sz w:val="20"/>
          <w:szCs w:val="20"/>
        </w:rPr>
        <w:t>7 оснащаются последовательно-гибридными силовыми установками. Мощность последовательно-гибридных AITO SERES достигает почти 500 л. с., при этом они способны пройти на одной полной зарядке и полностью заправленном топливном баке до 1 200 км. В городе такие автомобили могут использовать полностью электрический режим, передвигаясь практически бесшумно и избегая вредных выбросов в атмосферу. Но главная особенность последовательного гибрида в том, что такие автомобили можно не заряжать, а только заправлять, автомобиль будет сам заряжать в батарею от бензинового двигателя-генератора.</w:t>
      </w:r>
    </w:p>
    <w:p w14:paraId="4EF99DCA" w14:textId="77777777" w:rsidR="00385D05" w:rsidRDefault="00385D05" w:rsidP="00385D05">
      <w:pPr>
        <w:jc w:val="both"/>
        <w:rPr>
          <w:rFonts w:ascii="Corporate S" w:hAnsi="Corporate S" w:cs="Arial"/>
          <w:sz w:val="20"/>
          <w:szCs w:val="20"/>
        </w:rPr>
      </w:pPr>
    </w:p>
    <w:p w14:paraId="5927241A" w14:textId="77777777" w:rsidR="00385D05" w:rsidRDefault="00385D05" w:rsidP="00385D05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 xml:space="preserve">Летом 2025 года на российский рынок должен выйти флагманский кроссовер </w:t>
      </w:r>
      <w:r>
        <w:rPr>
          <w:rFonts w:ascii="Corporate S" w:hAnsi="Corporate S" w:cs="Arial"/>
          <w:sz w:val="20"/>
          <w:szCs w:val="20"/>
          <w:lang w:val="en-US"/>
        </w:rPr>
        <w:t>AITO</w:t>
      </w:r>
      <w:r w:rsidRPr="00385D05">
        <w:rPr>
          <w:rFonts w:ascii="Corporate S" w:hAnsi="Corporate S" w:cs="Arial"/>
          <w:sz w:val="20"/>
          <w:szCs w:val="20"/>
        </w:rPr>
        <w:t xml:space="preserve"> </w:t>
      </w:r>
      <w:r>
        <w:rPr>
          <w:rFonts w:ascii="Corporate S" w:hAnsi="Corporate S" w:cs="Arial"/>
          <w:sz w:val="20"/>
          <w:szCs w:val="20"/>
          <w:lang w:val="en-US"/>
        </w:rPr>
        <w:t>M</w:t>
      </w:r>
      <w:r>
        <w:rPr>
          <w:rFonts w:ascii="Corporate S" w:hAnsi="Corporate S" w:cs="Arial"/>
          <w:sz w:val="20"/>
          <w:szCs w:val="20"/>
        </w:rPr>
        <w:t>9.</w:t>
      </w:r>
    </w:p>
    <w:p w14:paraId="004D8355" w14:textId="66E4507D" w:rsidR="005A588F" w:rsidRDefault="00385D05" w:rsidP="00385D05">
      <w:pPr>
        <w:jc w:val="both"/>
      </w:pPr>
      <w:r>
        <w:rPr>
          <w:rFonts w:ascii="Corporate S" w:hAnsi="Corporate S"/>
          <w:sz w:val="20"/>
        </w:rPr>
        <w:t xml:space="preserve">Более подробную информацию о бренде </w:t>
      </w:r>
      <w:r>
        <w:rPr>
          <w:rFonts w:ascii="Corporate S" w:hAnsi="Corporate S" w:cs="Arial"/>
          <w:sz w:val="20"/>
          <w:szCs w:val="20"/>
          <w:lang w:val="en-US"/>
        </w:rPr>
        <w:t>AITO</w:t>
      </w:r>
      <w:r w:rsidRPr="00385D05">
        <w:rPr>
          <w:rFonts w:ascii="Corporate S" w:hAnsi="Corporate S" w:cs="Arial"/>
          <w:sz w:val="20"/>
          <w:szCs w:val="20"/>
        </w:rPr>
        <w:t xml:space="preserve"> </w:t>
      </w:r>
      <w:r>
        <w:rPr>
          <w:rFonts w:ascii="Corporate S" w:hAnsi="Corporate S" w:cs="Arial"/>
          <w:sz w:val="20"/>
          <w:szCs w:val="20"/>
          <w:lang w:val="en-US"/>
        </w:rPr>
        <w:t>SERES</w:t>
      </w:r>
      <w:r>
        <w:rPr>
          <w:rFonts w:ascii="Corporate S" w:hAnsi="Corporate S"/>
          <w:sz w:val="20"/>
        </w:rPr>
        <w:t xml:space="preserve"> и представленных в России моделях можно получить в официальных дилерских центрах или на сайте </w:t>
      </w:r>
      <w:hyperlink r:id="rId4" w:history="1">
        <w:r>
          <w:rPr>
            <w:rStyle w:val="a3"/>
            <w:rFonts w:ascii="Corporate S" w:eastAsia="Corporate S" w:hAnsi="Corporate S" w:cs="Corporate S"/>
            <w:sz w:val="20"/>
            <w:szCs w:val="20"/>
          </w:rPr>
          <w:t>https://seres.ru/</w:t>
        </w:r>
      </w:hyperlink>
    </w:p>
    <w:sectPr w:rsidR="005A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porate S">
    <w:altName w:val="Cambria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D05"/>
    <w:rsid w:val="00385D05"/>
    <w:rsid w:val="0044103E"/>
    <w:rsid w:val="005A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FB629"/>
  <w15:chartTrackingRefBased/>
  <w15:docId w15:val="{E5EE0878-4DD2-4E73-BA12-67AA5DBE8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D0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5D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1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ere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379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1</cp:revision>
  <dcterms:created xsi:type="dcterms:W3CDTF">2025-05-13T12:07:00Z</dcterms:created>
  <dcterms:modified xsi:type="dcterms:W3CDTF">2025-05-13T12:07:00Z</dcterms:modified>
</cp:coreProperties>
</file>